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5FB8" w:rsidRPr="00EA7A87" w:rsidRDefault="00C35FB8" w:rsidP="00C35FB8">
      <w:pPr>
        <w:spacing w:line="360" w:lineRule="auto"/>
        <w:jc w:val="center"/>
        <w:rPr>
          <w:rFonts w:ascii="Times New Roman" w:hAnsi="Times New Roman" w:cs="Times New Roman"/>
          <w:b/>
          <w:bCs/>
        </w:rPr>
      </w:pPr>
      <w:r w:rsidRPr="00EA7A87">
        <w:rPr>
          <w:rFonts w:ascii="Times New Roman" w:hAnsi="Times New Roman" w:cs="Times New Roman"/>
          <w:b/>
          <w:bCs/>
        </w:rPr>
        <w:t>ANEXO III</w:t>
      </w:r>
    </w:p>
    <w:p w:rsidR="00C35FB8" w:rsidRPr="00EA7A87" w:rsidRDefault="00C35FB8" w:rsidP="00C35FB8">
      <w:pPr>
        <w:spacing w:line="240" w:lineRule="auto"/>
        <w:jc w:val="center"/>
        <w:rPr>
          <w:rFonts w:ascii="Times New Roman" w:hAnsi="Times New Roman" w:cs="Times New Roman"/>
          <w:b/>
        </w:rPr>
      </w:pPr>
      <w:r w:rsidRPr="00EA7A87">
        <w:rPr>
          <w:rFonts w:ascii="Times New Roman" w:hAnsi="Times New Roman" w:cs="Times New Roman"/>
          <w:b/>
        </w:rPr>
        <w:t>DECLARAÇÃO DE ACEITAÇÃO DAS CONDIÇÕES DO EDITAL, DESTINAÇÃO FINAL DOS BENS E INEXISTÊNCIA DE IMPEDIMENTOS PARA PARTICIPAR DO LEILÃO</w:t>
      </w:r>
    </w:p>
    <w:p w:rsidR="00C35FB8" w:rsidRPr="00EA7A87" w:rsidRDefault="00C35FB8" w:rsidP="00C35FB8">
      <w:pPr>
        <w:pStyle w:val="Corpodetexto"/>
        <w:spacing w:line="360" w:lineRule="auto"/>
        <w:jc w:val="left"/>
        <w:rPr>
          <w:sz w:val="22"/>
          <w:szCs w:val="22"/>
        </w:rPr>
      </w:pPr>
      <w:r w:rsidRPr="00EA7A87">
        <w:rPr>
          <w:sz w:val="22"/>
          <w:szCs w:val="22"/>
        </w:rPr>
        <w:t>LEILÃO PÚBLICO N.º 01/2023</w:t>
      </w:r>
    </w:p>
    <w:p w:rsidR="00C35FB8" w:rsidRPr="00EA7A87" w:rsidRDefault="00C35FB8" w:rsidP="00C35FB8">
      <w:pPr>
        <w:pStyle w:val="Ttulo7"/>
        <w:spacing w:line="360" w:lineRule="auto"/>
        <w:rPr>
          <w:b w:val="0"/>
          <w:sz w:val="22"/>
          <w:szCs w:val="22"/>
        </w:rPr>
      </w:pPr>
      <w:r w:rsidRPr="00EA7A87">
        <w:rPr>
          <w:b w:val="0"/>
          <w:sz w:val="22"/>
          <w:szCs w:val="22"/>
        </w:rPr>
        <w:t>Processo FUSSP SG – PRC –2023/</w:t>
      </w:r>
      <w:r w:rsidRPr="00EA7A87">
        <w:rPr>
          <w:b w:val="0"/>
          <w:i/>
          <w:iCs/>
          <w:sz w:val="22"/>
          <w:szCs w:val="22"/>
        </w:rPr>
        <w:t>0020</w:t>
      </w:r>
    </w:p>
    <w:p w:rsidR="00C35FB8" w:rsidRPr="00EA7A87" w:rsidRDefault="00C35FB8" w:rsidP="00C35FB8">
      <w:pPr>
        <w:pStyle w:val="Corpodetexto"/>
        <w:spacing w:line="360" w:lineRule="auto"/>
        <w:jc w:val="left"/>
        <w:rPr>
          <w:b/>
          <w:sz w:val="22"/>
          <w:szCs w:val="22"/>
        </w:rPr>
      </w:pPr>
      <w:r w:rsidRPr="00EA7A87">
        <w:rPr>
          <w:b/>
          <w:sz w:val="22"/>
          <w:szCs w:val="22"/>
        </w:rPr>
        <w:t xml:space="preserve">Pessoa Física </w:t>
      </w:r>
      <w:proofErr w:type="gramStart"/>
      <w:r w:rsidRPr="00EA7A87">
        <w:rPr>
          <w:b/>
          <w:sz w:val="22"/>
          <w:szCs w:val="22"/>
        </w:rPr>
        <w:t xml:space="preserve">[  </w:t>
      </w:r>
      <w:proofErr w:type="gramEnd"/>
      <w:r w:rsidRPr="00EA7A87">
        <w:rPr>
          <w:b/>
          <w:sz w:val="22"/>
          <w:szCs w:val="22"/>
        </w:rPr>
        <w:t xml:space="preserve">    ] ou Pessoa Jurídica [       ] </w:t>
      </w:r>
    </w:p>
    <w:p w:rsidR="00C35FB8" w:rsidRPr="00EA7A87" w:rsidRDefault="00C35FB8" w:rsidP="00C35FB8">
      <w:pPr>
        <w:pStyle w:val="Corpodetexto"/>
        <w:spacing w:line="360" w:lineRule="auto"/>
        <w:jc w:val="left"/>
        <w:rPr>
          <w:b/>
          <w:sz w:val="22"/>
          <w:szCs w:val="22"/>
        </w:rPr>
      </w:pPr>
    </w:p>
    <w:p w:rsidR="00C35FB8" w:rsidRPr="00EA7A87" w:rsidRDefault="00C35FB8" w:rsidP="00C35FB8">
      <w:pPr>
        <w:pStyle w:val="Corpodetexto"/>
        <w:spacing w:line="360" w:lineRule="auto"/>
        <w:jc w:val="left"/>
        <w:rPr>
          <w:sz w:val="18"/>
          <w:szCs w:val="18"/>
        </w:rPr>
      </w:pPr>
      <w:r w:rsidRPr="00EA7A87">
        <w:rPr>
          <w:sz w:val="18"/>
          <w:szCs w:val="18"/>
        </w:rPr>
        <w:t>Nome legível do arrematante:                                                                                             CPF ou CNPJ nº:</w:t>
      </w:r>
    </w:p>
    <w:tbl>
      <w:tblPr>
        <w:tblStyle w:val="Tabelacomgrade"/>
        <w:tblW w:w="0" w:type="auto"/>
        <w:tblLook w:val="04A0" w:firstRow="1" w:lastRow="0" w:firstColumn="1" w:lastColumn="0" w:noHBand="0" w:noVBand="1"/>
      </w:tblPr>
      <w:tblGrid>
        <w:gridCol w:w="6194"/>
        <w:gridCol w:w="2300"/>
      </w:tblGrid>
      <w:tr w:rsidR="00C35FB8" w:rsidRPr="00EA7A87" w:rsidTr="0081373B">
        <w:tc>
          <w:tcPr>
            <w:tcW w:w="7650" w:type="dxa"/>
            <w:tcBorders>
              <w:bottom w:val="single" w:sz="4" w:space="0" w:color="auto"/>
            </w:tcBorders>
          </w:tcPr>
          <w:p w:rsidR="00C35FB8" w:rsidRPr="00EA7A87" w:rsidRDefault="00C35FB8" w:rsidP="0081373B">
            <w:pPr>
              <w:pStyle w:val="Corpodetexto"/>
              <w:spacing w:line="360" w:lineRule="auto"/>
              <w:jc w:val="left"/>
              <w:rPr>
                <w:sz w:val="18"/>
                <w:szCs w:val="18"/>
              </w:rPr>
            </w:pPr>
          </w:p>
        </w:tc>
        <w:tc>
          <w:tcPr>
            <w:tcW w:w="2807" w:type="dxa"/>
            <w:tcBorders>
              <w:bottom w:val="single" w:sz="4" w:space="0" w:color="auto"/>
            </w:tcBorders>
          </w:tcPr>
          <w:p w:rsidR="00C35FB8" w:rsidRPr="00EA7A87" w:rsidRDefault="00C35FB8" w:rsidP="0081373B">
            <w:pPr>
              <w:pStyle w:val="Corpodetexto"/>
              <w:spacing w:line="360" w:lineRule="auto"/>
              <w:jc w:val="left"/>
              <w:rPr>
                <w:sz w:val="18"/>
                <w:szCs w:val="18"/>
              </w:rPr>
            </w:pPr>
          </w:p>
        </w:tc>
      </w:tr>
    </w:tbl>
    <w:p w:rsidR="00C35FB8" w:rsidRPr="00EA7A87" w:rsidRDefault="00C35FB8" w:rsidP="00C35FB8">
      <w:pPr>
        <w:pStyle w:val="Corpodetexto"/>
        <w:tabs>
          <w:tab w:val="left" w:pos="2780"/>
        </w:tabs>
        <w:jc w:val="left"/>
        <w:rPr>
          <w:sz w:val="18"/>
          <w:szCs w:val="18"/>
        </w:rPr>
      </w:pPr>
    </w:p>
    <w:p w:rsidR="00C35FB8" w:rsidRPr="00EA7A87" w:rsidRDefault="00C35FB8" w:rsidP="00C35FB8">
      <w:pPr>
        <w:pStyle w:val="Corpodetexto"/>
        <w:tabs>
          <w:tab w:val="left" w:pos="2780"/>
        </w:tabs>
        <w:jc w:val="left"/>
        <w:rPr>
          <w:sz w:val="18"/>
          <w:szCs w:val="18"/>
        </w:rPr>
      </w:pPr>
      <w:r w:rsidRPr="00EA7A87">
        <w:rPr>
          <w:sz w:val="18"/>
          <w:szCs w:val="18"/>
        </w:rPr>
        <w:t>Nome do procurador/mandatário</w:t>
      </w:r>
      <w:r w:rsidRPr="00EA7A87">
        <w:rPr>
          <w:rStyle w:val="Refdenotaderodap"/>
          <w:sz w:val="18"/>
          <w:szCs w:val="18"/>
        </w:rPr>
        <w:footnoteReference w:id="1"/>
      </w:r>
      <w:r w:rsidRPr="00EA7A87">
        <w:rPr>
          <w:sz w:val="18"/>
          <w:szCs w:val="18"/>
        </w:rPr>
        <w:t xml:space="preserve"> ou representante legal</w:t>
      </w:r>
      <w:r w:rsidRPr="00EA7A87">
        <w:rPr>
          <w:rStyle w:val="Refdenotaderodap"/>
          <w:sz w:val="18"/>
          <w:szCs w:val="18"/>
        </w:rPr>
        <w:footnoteReference w:id="2"/>
      </w:r>
      <w:r w:rsidRPr="00EA7A87">
        <w:rPr>
          <w:sz w:val="18"/>
          <w:szCs w:val="18"/>
        </w:rPr>
        <w:t xml:space="preserve"> do arrematante: </w:t>
      </w:r>
    </w:p>
    <w:p w:rsidR="00C35FB8" w:rsidRPr="00EA7A87" w:rsidRDefault="00C35FB8" w:rsidP="00C35FB8">
      <w:pPr>
        <w:pStyle w:val="Corpodetexto"/>
        <w:tabs>
          <w:tab w:val="left" w:pos="2780"/>
        </w:tabs>
        <w:jc w:val="left"/>
        <w:rPr>
          <w:i/>
          <w:sz w:val="18"/>
          <w:szCs w:val="18"/>
        </w:rPr>
      </w:pPr>
      <w:r w:rsidRPr="00EA7A87">
        <w:rPr>
          <w:sz w:val="18"/>
          <w:szCs w:val="18"/>
        </w:rPr>
        <w:t>(</w:t>
      </w:r>
      <w:r w:rsidRPr="00EA7A87">
        <w:rPr>
          <w:i/>
          <w:sz w:val="18"/>
          <w:szCs w:val="18"/>
        </w:rPr>
        <w:t xml:space="preserve">se não houver, deixar em </w:t>
      </w:r>
      <w:proofErr w:type="gramStart"/>
      <w:r w:rsidRPr="00EA7A87">
        <w:rPr>
          <w:i/>
          <w:sz w:val="18"/>
          <w:szCs w:val="18"/>
        </w:rPr>
        <w:t xml:space="preserve">branco)   </w:t>
      </w:r>
      <w:proofErr w:type="gramEnd"/>
      <w:r w:rsidRPr="00EA7A87">
        <w:rPr>
          <w:i/>
          <w:sz w:val="18"/>
          <w:szCs w:val="18"/>
        </w:rPr>
        <w:t xml:space="preserve">                                                                                    </w:t>
      </w:r>
      <w:r w:rsidRPr="00EA7A87">
        <w:rPr>
          <w:sz w:val="18"/>
          <w:szCs w:val="18"/>
        </w:rPr>
        <w:t>CPF nº:</w:t>
      </w:r>
    </w:p>
    <w:tbl>
      <w:tblPr>
        <w:tblStyle w:val="Tabelacomgrade"/>
        <w:tblW w:w="0" w:type="auto"/>
        <w:tblLook w:val="04A0" w:firstRow="1" w:lastRow="0" w:firstColumn="1" w:lastColumn="0" w:noHBand="0" w:noVBand="1"/>
      </w:tblPr>
      <w:tblGrid>
        <w:gridCol w:w="6194"/>
        <w:gridCol w:w="2300"/>
      </w:tblGrid>
      <w:tr w:rsidR="00C35FB8" w:rsidRPr="00EA7A87" w:rsidTr="0081373B">
        <w:tc>
          <w:tcPr>
            <w:tcW w:w="7650" w:type="dxa"/>
          </w:tcPr>
          <w:p w:rsidR="00C35FB8" w:rsidRPr="00EA7A87" w:rsidRDefault="00C35FB8" w:rsidP="0081373B">
            <w:pPr>
              <w:pStyle w:val="Corpodetexto"/>
              <w:tabs>
                <w:tab w:val="left" w:pos="2780"/>
              </w:tabs>
              <w:spacing w:line="360" w:lineRule="auto"/>
              <w:jc w:val="left"/>
              <w:rPr>
                <w:sz w:val="18"/>
                <w:szCs w:val="18"/>
              </w:rPr>
            </w:pPr>
          </w:p>
        </w:tc>
        <w:tc>
          <w:tcPr>
            <w:tcW w:w="2807" w:type="dxa"/>
          </w:tcPr>
          <w:p w:rsidR="00C35FB8" w:rsidRPr="00EA7A87" w:rsidRDefault="00C35FB8" w:rsidP="0081373B">
            <w:pPr>
              <w:pStyle w:val="Corpodetexto"/>
              <w:tabs>
                <w:tab w:val="left" w:pos="2780"/>
              </w:tabs>
              <w:spacing w:line="360" w:lineRule="auto"/>
              <w:jc w:val="left"/>
              <w:rPr>
                <w:sz w:val="18"/>
                <w:szCs w:val="18"/>
              </w:rPr>
            </w:pPr>
          </w:p>
        </w:tc>
      </w:tr>
    </w:tbl>
    <w:p w:rsidR="00C35FB8" w:rsidRPr="00EA7A87" w:rsidRDefault="00C35FB8" w:rsidP="00C35FB8">
      <w:pPr>
        <w:pStyle w:val="Corpodetexto"/>
        <w:tabs>
          <w:tab w:val="left" w:pos="2780"/>
        </w:tabs>
        <w:spacing w:line="360" w:lineRule="auto"/>
        <w:jc w:val="left"/>
        <w:rPr>
          <w:sz w:val="18"/>
          <w:szCs w:val="18"/>
        </w:rPr>
      </w:pPr>
      <w:r w:rsidRPr="00EA7A87">
        <w:rPr>
          <w:sz w:val="18"/>
          <w:szCs w:val="18"/>
        </w:rPr>
        <w:t>E-mail:</w:t>
      </w:r>
      <w:r w:rsidRPr="00EA7A87">
        <w:rPr>
          <w:sz w:val="18"/>
          <w:szCs w:val="18"/>
        </w:rPr>
        <w:tab/>
        <w:t xml:space="preserve">                                  Telefones:                     </w:t>
      </w:r>
    </w:p>
    <w:tbl>
      <w:tblPr>
        <w:tblStyle w:val="Tabelacomgrade"/>
        <w:tblW w:w="0" w:type="auto"/>
        <w:tblLook w:val="04A0" w:firstRow="1" w:lastRow="0" w:firstColumn="1" w:lastColumn="0" w:noHBand="0" w:noVBand="1"/>
      </w:tblPr>
      <w:tblGrid>
        <w:gridCol w:w="4241"/>
        <w:gridCol w:w="4253"/>
      </w:tblGrid>
      <w:tr w:rsidR="00C35FB8" w:rsidRPr="00EA7A87" w:rsidTr="0081373B">
        <w:tc>
          <w:tcPr>
            <w:tcW w:w="5270" w:type="dxa"/>
          </w:tcPr>
          <w:p w:rsidR="00C35FB8" w:rsidRPr="00EA7A87" w:rsidRDefault="00C35FB8" w:rsidP="0081373B">
            <w:pPr>
              <w:pStyle w:val="Corpodetexto"/>
              <w:spacing w:line="360" w:lineRule="auto"/>
              <w:jc w:val="left"/>
              <w:rPr>
                <w:sz w:val="18"/>
                <w:szCs w:val="18"/>
              </w:rPr>
            </w:pPr>
          </w:p>
        </w:tc>
        <w:tc>
          <w:tcPr>
            <w:tcW w:w="5187" w:type="dxa"/>
          </w:tcPr>
          <w:p w:rsidR="00C35FB8" w:rsidRPr="00EA7A87" w:rsidRDefault="00C35FB8" w:rsidP="0081373B">
            <w:pPr>
              <w:pStyle w:val="Corpodetexto"/>
              <w:spacing w:line="360" w:lineRule="auto"/>
              <w:jc w:val="left"/>
              <w:rPr>
                <w:sz w:val="18"/>
                <w:szCs w:val="18"/>
              </w:rPr>
            </w:pPr>
            <w:r w:rsidRPr="00EA7A87">
              <w:rPr>
                <w:sz w:val="18"/>
                <w:szCs w:val="18"/>
              </w:rPr>
              <w:t>(     )</w:t>
            </w:r>
          </w:p>
        </w:tc>
      </w:tr>
    </w:tbl>
    <w:p w:rsidR="00C35FB8" w:rsidRPr="00EA7A87" w:rsidRDefault="00C35FB8" w:rsidP="00C35FB8">
      <w:pPr>
        <w:pStyle w:val="Corpodetexto"/>
        <w:spacing w:line="360" w:lineRule="auto"/>
        <w:jc w:val="left"/>
        <w:rPr>
          <w:sz w:val="18"/>
          <w:szCs w:val="18"/>
        </w:rPr>
      </w:pPr>
      <w:r w:rsidRPr="00EA7A87">
        <w:rPr>
          <w:sz w:val="18"/>
          <w:szCs w:val="18"/>
        </w:rPr>
        <w:t>Endereço completo do arrematante:</w:t>
      </w:r>
    </w:p>
    <w:tbl>
      <w:tblPr>
        <w:tblStyle w:val="Tabelacomgrade"/>
        <w:tblW w:w="0" w:type="auto"/>
        <w:tblLook w:val="04A0" w:firstRow="1" w:lastRow="0" w:firstColumn="1" w:lastColumn="0" w:noHBand="0" w:noVBand="1"/>
      </w:tblPr>
      <w:tblGrid>
        <w:gridCol w:w="8494"/>
      </w:tblGrid>
      <w:tr w:rsidR="00C35FB8" w:rsidRPr="00EA7A87" w:rsidTr="0081373B">
        <w:tc>
          <w:tcPr>
            <w:tcW w:w="10457" w:type="dxa"/>
          </w:tcPr>
          <w:p w:rsidR="00C35FB8" w:rsidRPr="00EA7A87" w:rsidRDefault="00C35FB8" w:rsidP="0081373B">
            <w:pPr>
              <w:pStyle w:val="Corpodetexto"/>
              <w:spacing w:line="360" w:lineRule="auto"/>
              <w:jc w:val="left"/>
              <w:rPr>
                <w:sz w:val="16"/>
                <w:szCs w:val="16"/>
              </w:rPr>
            </w:pPr>
          </w:p>
          <w:p w:rsidR="00C35FB8" w:rsidRPr="00EA7A87" w:rsidRDefault="00C35FB8" w:rsidP="0081373B">
            <w:pPr>
              <w:pStyle w:val="Corpodetexto"/>
              <w:spacing w:line="360" w:lineRule="auto"/>
              <w:jc w:val="left"/>
              <w:rPr>
                <w:sz w:val="16"/>
                <w:szCs w:val="16"/>
              </w:rPr>
            </w:pPr>
          </w:p>
          <w:p w:rsidR="00C35FB8" w:rsidRPr="00EA7A87" w:rsidRDefault="00C35FB8" w:rsidP="0081373B">
            <w:pPr>
              <w:pStyle w:val="Corpodetexto"/>
              <w:spacing w:line="360" w:lineRule="auto"/>
              <w:jc w:val="left"/>
              <w:rPr>
                <w:sz w:val="16"/>
                <w:szCs w:val="16"/>
              </w:rPr>
            </w:pPr>
          </w:p>
        </w:tc>
      </w:tr>
    </w:tbl>
    <w:p w:rsidR="00C35FB8" w:rsidRPr="00EA7A87" w:rsidRDefault="00C35FB8" w:rsidP="00C35FB8">
      <w:pPr>
        <w:pStyle w:val="Corpodetexto"/>
        <w:spacing w:line="360" w:lineRule="auto"/>
        <w:rPr>
          <w:sz w:val="22"/>
          <w:szCs w:val="22"/>
        </w:rPr>
      </w:pPr>
    </w:p>
    <w:p w:rsidR="00C35FB8" w:rsidRPr="00EA7A87" w:rsidRDefault="00C35FB8" w:rsidP="00C35FB8">
      <w:pPr>
        <w:pStyle w:val="Corpodetexto"/>
        <w:spacing w:line="360" w:lineRule="auto"/>
        <w:ind w:right="-143"/>
        <w:rPr>
          <w:sz w:val="19"/>
          <w:szCs w:val="19"/>
        </w:rPr>
      </w:pPr>
      <w:r w:rsidRPr="00EA7A87">
        <w:rPr>
          <w:sz w:val="19"/>
          <w:szCs w:val="19"/>
        </w:rPr>
        <w:t>Declara conhecer e aceitar as condições contidas no edital do leilão público acima indicado, tendo ciência da legislação reguladora da matéria, especialmente da Lei federal n.º 8.666, de 21 de junho de 1993, da Lei estadual nº 6.544, de 22 de novembro de 1989 e a Resolução SGGE-68, de 27 de outubro de 1999.</w:t>
      </w:r>
    </w:p>
    <w:p w:rsidR="00C35FB8" w:rsidRPr="00EA7A87" w:rsidRDefault="00C35FB8" w:rsidP="00C35FB8">
      <w:pPr>
        <w:pStyle w:val="Corpodetexto"/>
        <w:spacing w:line="360" w:lineRule="auto"/>
        <w:ind w:right="-143"/>
        <w:rPr>
          <w:sz w:val="19"/>
          <w:szCs w:val="19"/>
        </w:rPr>
      </w:pPr>
      <w:r w:rsidRPr="00EA7A87">
        <w:rPr>
          <w:sz w:val="19"/>
          <w:szCs w:val="19"/>
        </w:rPr>
        <w:t>Compromete-se a garantir a adequada destinação final dos bens que vier a arrematar, respeitando as normas correlatas de saúde, meio ambiente, segurança e outras.</w:t>
      </w:r>
    </w:p>
    <w:p w:rsidR="00C35FB8" w:rsidRPr="00EA7A87" w:rsidRDefault="00C35FB8" w:rsidP="00C35FB8">
      <w:pPr>
        <w:pStyle w:val="Corpodetexto"/>
        <w:spacing w:line="360" w:lineRule="auto"/>
        <w:ind w:right="-143"/>
        <w:rPr>
          <w:sz w:val="19"/>
          <w:szCs w:val="19"/>
        </w:rPr>
      </w:pPr>
      <w:r w:rsidRPr="00EA7A87">
        <w:rPr>
          <w:sz w:val="19"/>
          <w:szCs w:val="19"/>
        </w:rPr>
        <w:t>Declara, ainda, sob as penas da lei, que não se enquadra em nenhuma das vedações previstas no subitem 4.3. do edital de leilão eletrônico público e que inexiste qualquer fato impeditivo de sua participação no leilão.</w:t>
      </w:r>
    </w:p>
    <w:p w:rsidR="00C35FB8" w:rsidRDefault="00C35FB8" w:rsidP="00C35FB8">
      <w:pPr>
        <w:pStyle w:val="Corpodetexto"/>
        <w:spacing w:line="360" w:lineRule="auto"/>
        <w:ind w:right="-143"/>
        <w:jc w:val="center"/>
        <w:rPr>
          <w:sz w:val="19"/>
          <w:szCs w:val="19"/>
        </w:rPr>
      </w:pPr>
    </w:p>
    <w:p w:rsidR="00C35FB8" w:rsidRPr="00EA7A87" w:rsidRDefault="00C35FB8" w:rsidP="00C35FB8">
      <w:pPr>
        <w:pStyle w:val="Corpodetexto"/>
        <w:spacing w:line="360" w:lineRule="auto"/>
        <w:ind w:right="-143"/>
        <w:jc w:val="center"/>
        <w:rPr>
          <w:sz w:val="19"/>
          <w:szCs w:val="19"/>
        </w:rPr>
      </w:pPr>
      <w:r w:rsidRPr="00EA7A87">
        <w:rPr>
          <w:sz w:val="19"/>
          <w:szCs w:val="19"/>
        </w:rPr>
        <w:t xml:space="preserve">São </w:t>
      </w:r>
      <w:proofErr w:type="gramStart"/>
      <w:r w:rsidRPr="00EA7A87">
        <w:rPr>
          <w:sz w:val="19"/>
          <w:szCs w:val="19"/>
        </w:rPr>
        <w:t xml:space="preserve">Paulo,   </w:t>
      </w:r>
      <w:proofErr w:type="gramEnd"/>
      <w:r w:rsidRPr="00EA7A87">
        <w:rPr>
          <w:sz w:val="19"/>
          <w:szCs w:val="19"/>
        </w:rPr>
        <w:t xml:space="preserve">     de              </w:t>
      </w:r>
      <w:proofErr w:type="spellStart"/>
      <w:r w:rsidRPr="00EA7A87">
        <w:rPr>
          <w:sz w:val="19"/>
          <w:szCs w:val="19"/>
        </w:rPr>
        <w:t>de</w:t>
      </w:r>
      <w:proofErr w:type="spellEnd"/>
      <w:r w:rsidRPr="00EA7A87">
        <w:rPr>
          <w:sz w:val="19"/>
          <w:szCs w:val="19"/>
        </w:rPr>
        <w:t xml:space="preserve"> 2023.</w:t>
      </w:r>
    </w:p>
    <w:p w:rsidR="00C35FB8" w:rsidRPr="00EA7A87" w:rsidRDefault="00C35FB8" w:rsidP="00C35FB8">
      <w:pPr>
        <w:pStyle w:val="Corpodetexto"/>
        <w:spacing w:line="360" w:lineRule="auto"/>
        <w:ind w:right="-143"/>
        <w:jc w:val="center"/>
        <w:rPr>
          <w:sz w:val="19"/>
          <w:szCs w:val="19"/>
        </w:rPr>
      </w:pPr>
    </w:p>
    <w:p w:rsidR="00C35FB8" w:rsidRPr="00EA7A87" w:rsidRDefault="00C35FB8" w:rsidP="00C35FB8">
      <w:pPr>
        <w:pStyle w:val="Corpodetexto"/>
        <w:spacing w:line="360" w:lineRule="auto"/>
        <w:jc w:val="center"/>
        <w:rPr>
          <w:sz w:val="19"/>
          <w:szCs w:val="19"/>
        </w:rPr>
      </w:pPr>
      <w:r w:rsidRPr="00EA7A87">
        <w:rPr>
          <w:sz w:val="19"/>
          <w:szCs w:val="19"/>
        </w:rPr>
        <w:t>_____________________________________</w:t>
      </w:r>
    </w:p>
    <w:p w:rsidR="00C35FB8" w:rsidRPr="00EA7A87" w:rsidRDefault="00C35FB8" w:rsidP="00C35FB8">
      <w:pPr>
        <w:pStyle w:val="Corpodetexto"/>
        <w:spacing w:line="360" w:lineRule="auto"/>
        <w:jc w:val="center"/>
        <w:rPr>
          <w:sz w:val="19"/>
          <w:szCs w:val="19"/>
        </w:rPr>
      </w:pPr>
      <w:r w:rsidRPr="00EA7A87">
        <w:rPr>
          <w:sz w:val="19"/>
          <w:szCs w:val="19"/>
        </w:rPr>
        <w:t>Arrematante ou seu procurador ou representante</w:t>
      </w:r>
    </w:p>
    <w:p w:rsidR="00C35FB8" w:rsidRPr="00EA7A87" w:rsidRDefault="00C35FB8" w:rsidP="00C35FB8">
      <w:pPr>
        <w:pStyle w:val="Corpodetexto"/>
        <w:spacing w:line="360" w:lineRule="auto"/>
        <w:jc w:val="center"/>
        <w:rPr>
          <w:sz w:val="19"/>
          <w:szCs w:val="19"/>
        </w:rPr>
      </w:pPr>
      <w:r w:rsidRPr="00EA7A87">
        <w:rPr>
          <w:sz w:val="19"/>
          <w:szCs w:val="19"/>
        </w:rPr>
        <w:t>Assinatura</w:t>
      </w:r>
    </w:p>
    <w:p w:rsidR="00BA6A9F" w:rsidRDefault="00BA6A9F">
      <w:bookmarkStart w:id="0" w:name="_GoBack"/>
      <w:bookmarkEnd w:id="0"/>
    </w:p>
    <w:sectPr w:rsidR="00BA6A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30F9" w:rsidRDefault="00AF30F9" w:rsidP="00C35FB8">
      <w:pPr>
        <w:spacing w:after="0" w:line="240" w:lineRule="auto"/>
      </w:pPr>
      <w:r>
        <w:separator/>
      </w:r>
    </w:p>
  </w:endnote>
  <w:endnote w:type="continuationSeparator" w:id="0">
    <w:p w:rsidR="00AF30F9" w:rsidRDefault="00AF30F9" w:rsidP="00C3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30F9" w:rsidRDefault="00AF30F9" w:rsidP="00C35FB8">
      <w:pPr>
        <w:spacing w:after="0" w:line="240" w:lineRule="auto"/>
      </w:pPr>
      <w:r>
        <w:separator/>
      </w:r>
    </w:p>
  </w:footnote>
  <w:footnote w:type="continuationSeparator" w:id="0">
    <w:p w:rsidR="00AF30F9" w:rsidRDefault="00AF30F9" w:rsidP="00C35FB8">
      <w:pPr>
        <w:spacing w:after="0" w:line="240" w:lineRule="auto"/>
      </w:pPr>
      <w:r>
        <w:continuationSeparator/>
      </w:r>
    </w:p>
  </w:footnote>
  <w:footnote w:id="1">
    <w:p w:rsidR="00C35FB8" w:rsidRPr="00B7278A" w:rsidRDefault="00C35FB8" w:rsidP="00C35FB8">
      <w:pPr>
        <w:pStyle w:val="Textodenotaderodap"/>
        <w:jc w:val="both"/>
        <w:rPr>
          <w:sz w:val="14"/>
          <w:szCs w:val="14"/>
        </w:rPr>
      </w:pPr>
      <w:r w:rsidRPr="00094A66">
        <w:rPr>
          <w:rStyle w:val="Refdenotaderodap"/>
          <w:sz w:val="12"/>
          <w:szCs w:val="12"/>
        </w:rPr>
        <w:footnoteRef/>
      </w:r>
      <w:r w:rsidRPr="00094A66">
        <w:rPr>
          <w:sz w:val="12"/>
          <w:szCs w:val="12"/>
        </w:rPr>
        <w:t xml:space="preserve"> </w:t>
      </w:r>
      <w:r w:rsidRPr="00B7278A">
        <w:rPr>
          <w:sz w:val="14"/>
          <w:szCs w:val="14"/>
        </w:rPr>
        <w:t>Procurador/Mandatário: a pessoa física que possui poderes, em instrumento de mandato/procuração, para representar outra pessoa física e jurídica para a prática de atos a serem especificados no competente instrumento, que deverá ser entregue ao leiloeiro junto com esta Declaração.</w:t>
      </w:r>
    </w:p>
    <w:p w:rsidR="00C35FB8" w:rsidRPr="00B7278A" w:rsidRDefault="00C35FB8" w:rsidP="00C35FB8">
      <w:pPr>
        <w:pStyle w:val="Textodenotaderodap"/>
        <w:jc w:val="both"/>
        <w:rPr>
          <w:sz w:val="14"/>
          <w:szCs w:val="14"/>
        </w:rPr>
      </w:pPr>
    </w:p>
  </w:footnote>
  <w:footnote w:id="2">
    <w:p w:rsidR="00C35FB8" w:rsidRPr="00CA6B09" w:rsidRDefault="00C35FB8" w:rsidP="00C35FB8">
      <w:pPr>
        <w:pStyle w:val="Textodenotaderodap"/>
        <w:jc w:val="both"/>
        <w:rPr>
          <w:rFonts w:ascii="Arial" w:hAnsi="Arial" w:cs="Arial"/>
          <w:sz w:val="12"/>
          <w:szCs w:val="12"/>
        </w:rPr>
      </w:pPr>
      <w:r w:rsidRPr="00B7278A">
        <w:rPr>
          <w:rStyle w:val="Refdenotaderodap"/>
          <w:sz w:val="14"/>
          <w:szCs w:val="14"/>
        </w:rPr>
        <w:footnoteRef/>
      </w:r>
      <w:r w:rsidRPr="00B7278A">
        <w:rPr>
          <w:sz w:val="14"/>
          <w:szCs w:val="14"/>
        </w:rPr>
        <w:t xml:space="preserve"> Representante legal da pessoa jurídica: a pessoa física que possui função/cargo e poderes previstos no contrato social ou outro instrumento de constituição da empresa atualizado com vistas para representa-la.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B8"/>
    <w:rsid w:val="00AF30F9"/>
    <w:rsid w:val="00BA6A9F"/>
    <w:rsid w:val="00C35F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0B4C"/>
  <w15:chartTrackingRefBased/>
  <w15:docId w15:val="{E31DEE0C-E02C-46C7-9684-0DBECDB3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FB8"/>
  </w:style>
  <w:style w:type="paragraph" w:styleId="Ttulo7">
    <w:name w:val="heading 7"/>
    <w:basedOn w:val="Normal"/>
    <w:next w:val="Normal"/>
    <w:link w:val="Ttulo7Char"/>
    <w:qFormat/>
    <w:rsid w:val="00C35FB8"/>
    <w:pPr>
      <w:keepNext/>
      <w:spacing w:after="0" w:line="240" w:lineRule="auto"/>
      <w:outlineLvl w:val="6"/>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C35FB8"/>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C35FB8"/>
    <w:pPr>
      <w:tabs>
        <w:tab w:val="left" w:pos="0"/>
      </w:tabs>
      <w:spacing w:after="0" w:line="240" w:lineRule="auto"/>
      <w:ind w:right="333"/>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rsid w:val="00C35FB8"/>
    <w:rPr>
      <w:rFonts w:ascii="Times New Roman" w:eastAsia="Times New Roman" w:hAnsi="Times New Roman" w:cs="Times New Roman"/>
      <w:sz w:val="26"/>
      <w:szCs w:val="20"/>
      <w:lang w:eastAsia="pt-BR"/>
    </w:rPr>
  </w:style>
  <w:style w:type="table" w:styleId="Tabelacomgrade">
    <w:name w:val="Table Grid"/>
    <w:basedOn w:val="Tabelanormal"/>
    <w:uiPriority w:val="39"/>
    <w:rsid w:val="00C35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35FB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C35FB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35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1313</Characters>
  <Application>Microsoft Office Word</Application>
  <DocSecurity>0</DocSecurity>
  <Lines>10</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Godoy</dc:creator>
  <cp:keywords/>
  <dc:description/>
  <cp:lastModifiedBy>Samanta Godoy</cp:lastModifiedBy>
  <cp:revision>1</cp:revision>
  <dcterms:created xsi:type="dcterms:W3CDTF">2023-01-10T13:00:00Z</dcterms:created>
  <dcterms:modified xsi:type="dcterms:W3CDTF">2023-01-10T13:00:00Z</dcterms:modified>
</cp:coreProperties>
</file>